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E7B" w:rsidRPr="00DE267D" w:rsidRDefault="00586E7B" w:rsidP="00586E7B">
      <w:pPr>
        <w:spacing w:after="0" w:line="240" w:lineRule="auto"/>
        <w:jc w:val="center"/>
        <w:rPr>
          <w:b/>
          <w:i/>
          <w:sz w:val="40"/>
          <w:szCs w:val="40"/>
        </w:rPr>
      </w:pPr>
      <w:r w:rsidRPr="00DE267D">
        <w:rPr>
          <w:noProof/>
          <w:sz w:val="40"/>
          <w:szCs w:val="40"/>
          <w:lang w:eastAsia="it-IT"/>
        </w:rPr>
        <w:drawing>
          <wp:inline distT="0" distB="0" distL="0" distR="0" wp14:anchorId="1223DE96" wp14:editId="051EDDA3">
            <wp:extent cx="573405" cy="573405"/>
            <wp:effectExtent l="19050" t="0" r="0" b="0"/>
            <wp:docPr id="1" name="Immagin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E7B" w:rsidRPr="00DE267D" w:rsidRDefault="00586E7B" w:rsidP="00586E7B">
      <w:pPr>
        <w:spacing w:after="0" w:line="240" w:lineRule="auto"/>
        <w:ind w:right="-1"/>
        <w:jc w:val="center"/>
        <w:rPr>
          <w:rFonts w:ascii="Palace Script MT" w:hAnsi="Palace Script MT"/>
          <w:sz w:val="56"/>
          <w:szCs w:val="56"/>
        </w:rPr>
      </w:pPr>
      <w:r w:rsidRPr="00DE267D">
        <w:rPr>
          <w:rFonts w:ascii="Palace Script MT" w:hAnsi="Palace Script MT"/>
          <w:sz w:val="56"/>
          <w:szCs w:val="56"/>
        </w:rPr>
        <w:t>Ministero dello Sviluppo Economico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2"/>
        <w:gridCol w:w="4816"/>
      </w:tblGrid>
      <w:tr w:rsidR="00586E7B" w:rsidRPr="00FD70D1" w:rsidTr="004D2A04">
        <w:tc>
          <w:tcPr>
            <w:tcW w:w="4822" w:type="dxa"/>
          </w:tcPr>
          <w:p w:rsidR="00586E7B" w:rsidRPr="00415A69" w:rsidRDefault="00586E7B" w:rsidP="004D2A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586E7B" w:rsidRPr="00415A69" w:rsidRDefault="00586E7B" w:rsidP="004D2A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</w:rPr>
            </w:pPr>
            <w:r w:rsidRPr="00415A69">
              <w:rPr>
                <w:rFonts w:ascii="Times New Roman" w:hAnsi="Times New Roman" w:cs="Times New Roman"/>
                <w:b/>
                <w:bCs/>
                <w:i/>
                <w:iCs/>
              </w:rPr>
              <w:t>Documento</w:t>
            </w:r>
          </w:p>
        </w:tc>
        <w:tc>
          <w:tcPr>
            <w:tcW w:w="4816" w:type="dxa"/>
          </w:tcPr>
          <w:p w:rsidR="00586E7B" w:rsidRPr="00415A69" w:rsidRDefault="00586E7B" w:rsidP="004D2A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</w:p>
          <w:p w:rsidR="00586E7B" w:rsidRPr="00415A69" w:rsidRDefault="00586E7B" w:rsidP="004D2A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 w:rsidRPr="00415A69">
              <w:rPr>
                <w:rFonts w:ascii="Times New Roman" w:hAnsi="Times New Roman" w:cs="Times New Roman"/>
                <w:i/>
                <w:iCs/>
              </w:rPr>
              <w:t>Verbale di riunione</w:t>
            </w:r>
          </w:p>
        </w:tc>
      </w:tr>
      <w:tr w:rsidR="00586E7B" w:rsidRPr="00FD70D1" w:rsidTr="004D2A04">
        <w:tc>
          <w:tcPr>
            <w:tcW w:w="4822" w:type="dxa"/>
          </w:tcPr>
          <w:p w:rsidR="00586E7B" w:rsidRPr="00415A69" w:rsidRDefault="00586E7B" w:rsidP="004D2A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</w:rPr>
            </w:pPr>
            <w:r w:rsidRPr="00415A69">
              <w:rPr>
                <w:rFonts w:ascii="Times New Roman" w:hAnsi="Times New Roman" w:cs="Times New Roman"/>
                <w:b/>
                <w:bCs/>
                <w:i/>
                <w:iCs/>
              </w:rPr>
              <w:t>Azienda</w:t>
            </w:r>
          </w:p>
        </w:tc>
        <w:tc>
          <w:tcPr>
            <w:tcW w:w="4816" w:type="dxa"/>
          </w:tcPr>
          <w:p w:rsidR="00586E7B" w:rsidRPr="00415A69" w:rsidRDefault="003F7E1C" w:rsidP="004D2A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Conad</w:t>
            </w:r>
          </w:p>
        </w:tc>
      </w:tr>
      <w:tr w:rsidR="00586E7B" w:rsidRPr="00FD70D1" w:rsidTr="004D2A04">
        <w:tc>
          <w:tcPr>
            <w:tcW w:w="4822" w:type="dxa"/>
          </w:tcPr>
          <w:p w:rsidR="00586E7B" w:rsidRPr="00415A69" w:rsidRDefault="00586E7B" w:rsidP="004D2A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</w:rPr>
            </w:pPr>
            <w:r w:rsidRPr="00415A69">
              <w:rPr>
                <w:rFonts w:ascii="Times New Roman" w:hAnsi="Times New Roman" w:cs="Times New Roman"/>
                <w:b/>
                <w:bCs/>
                <w:i/>
                <w:iCs/>
              </w:rPr>
              <w:t>Settore</w:t>
            </w:r>
          </w:p>
        </w:tc>
        <w:tc>
          <w:tcPr>
            <w:tcW w:w="4816" w:type="dxa"/>
          </w:tcPr>
          <w:p w:rsidR="00321069" w:rsidRPr="00415A69" w:rsidRDefault="003F7E1C" w:rsidP="004D2A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GDO</w:t>
            </w:r>
          </w:p>
        </w:tc>
      </w:tr>
      <w:tr w:rsidR="00586E7B" w:rsidRPr="00FD70D1" w:rsidTr="004D2A04">
        <w:trPr>
          <w:trHeight w:val="281"/>
        </w:trPr>
        <w:tc>
          <w:tcPr>
            <w:tcW w:w="4822" w:type="dxa"/>
          </w:tcPr>
          <w:p w:rsidR="00586E7B" w:rsidRPr="00415A69" w:rsidRDefault="00586E7B" w:rsidP="004D2A0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iCs/>
              </w:rPr>
            </w:pPr>
            <w:r w:rsidRPr="00415A69">
              <w:rPr>
                <w:rFonts w:ascii="Times New Roman" w:hAnsi="Times New Roman" w:cs="Times New Roman"/>
                <w:b/>
                <w:bCs/>
                <w:i/>
                <w:iCs/>
              </w:rPr>
              <w:t>Data</w:t>
            </w:r>
          </w:p>
        </w:tc>
        <w:tc>
          <w:tcPr>
            <w:tcW w:w="4816" w:type="dxa"/>
          </w:tcPr>
          <w:p w:rsidR="00586E7B" w:rsidRPr="00415A69" w:rsidRDefault="003F7E1C" w:rsidP="00415A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</w:t>
            </w:r>
            <w:r w:rsidR="00437BC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61211">
              <w:rPr>
                <w:rFonts w:ascii="Times New Roman" w:hAnsi="Times New Roman" w:cs="Times New Roman"/>
                <w:i/>
                <w:iCs/>
              </w:rPr>
              <w:t>Ottobre</w:t>
            </w:r>
            <w:r w:rsidR="00586E7B" w:rsidRPr="00415A69">
              <w:rPr>
                <w:rFonts w:ascii="Times New Roman" w:hAnsi="Times New Roman" w:cs="Times New Roman"/>
                <w:i/>
                <w:iCs/>
              </w:rPr>
              <w:t xml:space="preserve"> 2019</w:t>
            </w:r>
          </w:p>
        </w:tc>
      </w:tr>
    </w:tbl>
    <w:p w:rsidR="00586E7B" w:rsidRDefault="00586E7B" w:rsidP="00DC463F">
      <w:pPr>
        <w:rPr>
          <w:sz w:val="28"/>
          <w:szCs w:val="28"/>
        </w:rPr>
      </w:pPr>
    </w:p>
    <w:p w:rsidR="0055798B" w:rsidRDefault="003F7E1C" w:rsidP="000C5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5E0">
        <w:rPr>
          <w:rFonts w:ascii="Times New Roman" w:hAnsi="Times New Roman" w:cs="Times New Roman"/>
          <w:sz w:val="24"/>
          <w:szCs w:val="24"/>
        </w:rPr>
        <w:t xml:space="preserve">Il 30 Ottobre </w:t>
      </w:r>
      <w:r w:rsidR="00C441E5" w:rsidRPr="000C55E0">
        <w:rPr>
          <w:rFonts w:ascii="Times New Roman" w:hAnsi="Times New Roman" w:cs="Times New Roman"/>
          <w:sz w:val="24"/>
          <w:szCs w:val="24"/>
        </w:rPr>
        <w:t>2019</w:t>
      </w:r>
      <w:r w:rsidRPr="000C55E0">
        <w:rPr>
          <w:rFonts w:ascii="Times New Roman" w:hAnsi="Times New Roman" w:cs="Times New Roman"/>
          <w:sz w:val="24"/>
          <w:szCs w:val="24"/>
        </w:rPr>
        <w:t xml:space="preserve"> presso il Ministero dello Sviluppo Economico si è tenuta una riunione avente ad oggetto la situazione dell’azienda Conad. Il tavolo è stato presieduto dal Vice Capo di Gabinetto Giorgio Sorial e dal Sottosegretario di Stato Alessandra Todde; erano presenti Chiara Cherubini della Struttura per la Crisi d’Impresa, Carlo Bianchessi per la Regione Lombardia, </w:t>
      </w:r>
      <w:r w:rsidR="004548F6" w:rsidRPr="000C55E0">
        <w:rPr>
          <w:rFonts w:ascii="Times New Roman" w:hAnsi="Times New Roman" w:cs="Times New Roman"/>
          <w:sz w:val="24"/>
          <w:szCs w:val="24"/>
        </w:rPr>
        <w:t>S</w:t>
      </w:r>
      <w:r w:rsidR="00E931BA" w:rsidRPr="000C55E0">
        <w:rPr>
          <w:rFonts w:ascii="Times New Roman" w:hAnsi="Times New Roman" w:cs="Times New Roman"/>
          <w:sz w:val="24"/>
          <w:szCs w:val="24"/>
        </w:rPr>
        <w:t xml:space="preserve">ergio Imolesi e Paolo </w:t>
      </w:r>
      <w:proofErr w:type="spellStart"/>
      <w:r w:rsidR="00E931BA" w:rsidRPr="000C55E0">
        <w:rPr>
          <w:rFonts w:ascii="Times New Roman" w:hAnsi="Times New Roman" w:cs="Times New Roman"/>
          <w:sz w:val="24"/>
          <w:szCs w:val="24"/>
        </w:rPr>
        <w:t>Condini</w:t>
      </w:r>
      <w:proofErr w:type="spellEnd"/>
      <w:r w:rsidR="004548F6" w:rsidRPr="000C55E0">
        <w:rPr>
          <w:rFonts w:ascii="Times New Roman" w:hAnsi="Times New Roman" w:cs="Times New Roman"/>
          <w:sz w:val="24"/>
          <w:szCs w:val="24"/>
        </w:rPr>
        <w:t>,</w:t>
      </w:r>
      <w:r w:rsidR="00E931BA" w:rsidRPr="000C55E0">
        <w:rPr>
          <w:rFonts w:ascii="Times New Roman" w:hAnsi="Times New Roman" w:cs="Times New Roman"/>
          <w:sz w:val="24"/>
          <w:szCs w:val="24"/>
        </w:rPr>
        <w:t xml:space="preserve"> </w:t>
      </w:r>
      <w:r w:rsidR="004548F6" w:rsidRPr="000C55E0">
        <w:rPr>
          <w:rFonts w:ascii="Times New Roman" w:hAnsi="Times New Roman" w:cs="Times New Roman"/>
          <w:sz w:val="24"/>
          <w:szCs w:val="24"/>
        </w:rPr>
        <w:t xml:space="preserve">rispettivamente Segretario Generale e Responsabile HR </w:t>
      </w:r>
      <w:r w:rsidR="00E931BA" w:rsidRPr="000C55E0">
        <w:rPr>
          <w:rFonts w:ascii="Times New Roman" w:hAnsi="Times New Roman" w:cs="Times New Roman"/>
          <w:sz w:val="24"/>
          <w:szCs w:val="24"/>
        </w:rPr>
        <w:t xml:space="preserve">dell’Associazione Nazionale Cooperative Dettaglianti Conad e l’avvocato Baroni di PWC. Hanno inoltre partecipato </w:t>
      </w:r>
      <w:r w:rsidRPr="000C55E0">
        <w:rPr>
          <w:rFonts w:ascii="Times New Roman" w:hAnsi="Times New Roman" w:cs="Times New Roman"/>
          <w:sz w:val="24"/>
          <w:szCs w:val="24"/>
        </w:rPr>
        <w:t xml:space="preserve">le OO.SS. </w:t>
      </w:r>
      <w:r w:rsidR="00E17CBF" w:rsidRPr="000C55E0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0C55E0">
        <w:rPr>
          <w:rFonts w:ascii="Times New Roman" w:hAnsi="Times New Roman" w:cs="Times New Roman"/>
          <w:sz w:val="24"/>
          <w:szCs w:val="24"/>
        </w:rPr>
        <w:t>F</w:t>
      </w:r>
      <w:r w:rsidR="00E17CBF" w:rsidRPr="000C55E0">
        <w:rPr>
          <w:rFonts w:ascii="Times New Roman" w:hAnsi="Times New Roman" w:cs="Times New Roman"/>
          <w:sz w:val="24"/>
          <w:szCs w:val="24"/>
        </w:rPr>
        <w:t>isascat</w:t>
      </w:r>
      <w:proofErr w:type="spellEnd"/>
      <w:r w:rsidR="00E17CBF" w:rsidRPr="000C55E0">
        <w:rPr>
          <w:rFonts w:ascii="Times New Roman" w:hAnsi="Times New Roman" w:cs="Times New Roman"/>
          <w:sz w:val="24"/>
          <w:szCs w:val="24"/>
        </w:rPr>
        <w:t>-</w:t>
      </w:r>
      <w:r w:rsidR="003E77D1" w:rsidRPr="000C55E0">
        <w:rPr>
          <w:rFonts w:ascii="Times New Roman" w:hAnsi="Times New Roman" w:cs="Times New Roman"/>
          <w:sz w:val="24"/>
          <w:szCs w:val="24"/>
        </w:rPr>
        <w:t>C</w:t>
      </w:r>
      <w:r w:rsidR="00E17CBF" w:rsidRPr="000C55E0">
        <w:rPr>
          <w:rFonts w:ascii="Times New Roman" w:hAnsi="Times New Roman" w:cs="Times New Roman"/>
          <w:sz w:val="24"/>
          <w:szCs w:val="24"/>
        </w:rPr>
        <w:t>isl</w:t>
      </w:r>
      <w:r w:rsidRPr="000C55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55E0">
        <w:rPr>
          <w:rFonts w:ascii="Times New Roman" w:hAnsi="Times New Roman" w:cs="Times New Roman"/>
          <w:sz w:val="24"/>
          <w:szCs w:val="24"/>
        </w:rPr>
        <w:t>F</w:t>
      </w:r>
      <w:r w:rsidR="00E17CBF" w:rsidRPr="000C55E0">
        <w:rPr>
          <w:rFonts w:ascii="Times New Roman" w:hAnsi="Times New Roman" w:cs="Times New Roman"/>
          <w:sz w:val="24"/>
          <w:szCs w:val="24"/>
        </w:rPr>
        <w:t>ilcams</w:t>
      </w:r>
      <w:proofErr w:type="spellEnd"/>
      <w:r w:rsidR="00E17CBF" w:rsidRPr="000C55E0">
        <w:rPr>
          <w:rFonts w:ascii="Times New Roman" w:hAnsi="Times New Roman" w:cs="Times New Roman"/>
          <w:sz w:val="24"/>
          <w:szCs w:val="24"/>
        </w:rPr>
        <w:t>-</w:t>
      </w:r>
      <w:r w:rsidRPr="000C55E0">
        <w:rPr>
          <w:rFonts w:ascii="Times New Roman" w:hAnsi="Times New Roman" w:cs="Times New Roman"/>
          <w:sz w:val="24"/>
          <w:szCs w:val="24"/>
        </w:rPr>
        <w:t>C</w:t>
      </w:r>
      <w:r w:rsidR="00E17CBF" w:rsidRPr="000C55E0">
        <w:rPr>
          <w:rFonts w:ascii="Times New Roman" w:hAnsi="Times New Roman" w:cs="Times New Roman"/>
          <w:sz w:val="24"/>
          <w:szCs w:val="24"/>
        </w:rPr>
        <w:t>gil</w:t>
      </w:r>
      <w:r w:rsidRPr="000C55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55E0">
        <w:rPr>
          <w:rFonts w:ascii="Times New Roman" w:hAnsi="Times New Roman" w:cs="Times New Roman"/>
          <w:sz w:val="24"/>
          <w:szCs w:val="24"/>
        </w:rPr>
        <w:t>U</w:t>
      </w:r>
      <w:r w:rsidR="00E17CBF" w:rsidRPr="000C55E0">
        <w:rPr>
          <w:rFonts w:ascii="Times New Roman" w:hAnsi="Times New Roman" w:cs="Times New Roman"/>
          <w:sz w:val="24"/>
          <w:szCs w:val="24"/>
        </w:rPr>
        <w:t>iltucs</w:t>
      </w:r>
      <w:proofErr w:type="spellEnd"/>
      <w:r w:rsidR="00E17CBF" w:rsidRPr="000C55E0">
        <w:rPr>
          <w:rFonts w:ascii="Times New Roman" w:hAnsi="Times New Roman" w:cs="Times New Roman"/>
          <w:sz w:val="24"/>
          <w:szCs w:val="24"/>
        </w:rPr>
        <w:t>-Uil</w:t>
      </w:r>
      <w:r w:rsidRPr="000C55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7CBF" w:rsidRPr="000C55E0">
        <w:rPr>
          <w:rFonts w:ascii="Times New Roman" w:hAnsi="Times New Roman" w:cs="Times New Roman"/>
          <w:sz w:val="24"/>
          <w:szCs w:val="24"/>
        </w:rPr>
        <w:t>Ugl</w:t>
      </w:r>
      <w:proofErr w:type="spellEnd"/>
      <w:r w:rsidR="00E17CBF" w:rsidRPr="000C55E0">
        <w:rPr>
          <w:rFonts w:ascii="Times New Roman" w:hAnsi="Times New Roman" w:cs="Times New Roman"/>
          <w:sz w:val="24"/>
          <w:szCs w:val="24"/>
        </w:rPr>
        <w:t xml:space="preserve"> Terziario, </w:t>
      </w:r>
      <w:r w:rsidRPr="000C55E0">
        <w:rPr>
          <w:rFonts w:ascii="Times New Roman" w:hAnsi="Times New Roman" w:cs="Times New Roman"/>
          <w:sz w:val="24"/>
          <w:szCs w:val="24"/>
        </w:rPr>
        <w:t>unit</w:t>
      </w:r>
      <w:r w:rsidR="003E77D1" w:rsidRPr="000C55E0">
        <w:rPr>
          <w:rFonts w:ascii="Times New Roman" w:hAnsi="Times New Roman" w:cs="Times New Roman"/>
          <w:sz w:val="24"/>
          <w:szCs w:val="24"/>
        </w:rPr>
        <w:t>amente alla RSU.</w:t>
      </w:r>
    </w:p>
    <w:p w:rsidR="001A73CF" w:rsidRPr="000C55E0" w:rsidRDefault="001A73CF" w:rsidP="000C5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31BA" w:rsidRDefault="00E931BA" w:rsidP="000C5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5E0">
        <w:rPr>
          <w:rFonts w:ascii="Times New Roman" w:hAnsi="Times New Roman" w:cs="Times New Roman"/>
          <w:sz w:val="24"/>
          <w:szCs w:val="24"/>
        </w:rPr>
        <w:t xml:space="preserve">L’ing. Sorial ha aperto l’incontro dando la parola ai rappresentanti dell’azienda per gli aggiornamenti sul piano industriale dell’operazione di acquisizione dei punti vendita della rete </w:t>
      </w:r>
      <w:proofErr w:type="spellStart"/>
      <w:r w:rsidRPr="000C55E0">
        <w:rPr>
          <w:rFonts w:ascii="Times New Roman" w:hAnsi="Times New Roman" w:cs="Times New Roman"/>
          <w:sz w:val="24"/>
          <w:szCs w:val="24"/>
        </w:rPr>
        <w:t>Auchan</w:t>
      </w:r>
      <w:proofErr w:type="spellEnd"/>
      <w:r w:rsidRPr="000C5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5E0">
        <w:rPr>
          <w:rFonts w:ascii="Times New Roman" w:hAnsi="Times New Roman" w:cs="Times New Roman"/>
          <w:sz w:val="24"/>
          <w:szCs w:val="24"/>
        </w:rPr>
        <w:t>Simply</w:t>
      </w:r>
      <w:proofErr w:type="spellEnd"/>
      <w:r w:rsidRPr="000C5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55E0">
        <w:rPr>
          <w:rFonts w:ascii="Times New Roman" w:hAnsi="Times New Roman" w:cs="Times New Roman"/>
          <w:sz w:val="24"/>
          <w:szCs w:val="24"/>
        </w:rPr>
        <w:t>Sma</w:t>
      </w:r>
      <w:proofErr w:type="spellEnd"/>
      <w:r w:rsidRPr="000C55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73CF" w:rsidRPr="000C55E0" w:rsidRDefault="001A73CF" w:rsidP="000C5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6FBE" w:rsidRPr="000C55E0" w:rsidRDefault="00E931BA" w:rsidP="000C5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5E0">
        <w:rPr>
          <w:rFonts w:ascii="Times New Roman" w:hAnsi="Times New Roman" w:cs="Times New Roman"/>
          <w:sz w:val="24"/>
          <w:szCs w:val="24"/>
        </w:rPr>
        <w:t>L’av</w:t>
      </w:r>
      <w:r w:rsidR="004548F6" w:rsidRPr="000C55E0">
        <w:rPr>
          <w:rFonts w:ascii="Times New Roman" w:hAnsi="Times New Roman" w:cs="Times New Roman"/>
          <w:sz w:val="24"/>
          <w:szCs w:val="24"/>
        </w:rPr>
        <w:t>v</w:t>
      </w:r>
      <w:r w:rsidR="00BB6F6B" w:rsidRPr="000C55E0">
        <w:rPr>
          <w:rFonts w:ascii="Times New Roman" w:hAnsi="Times New Roman" w:cs="Times New Roman"/>
          <w:sz w:val="24"/>
          <w:szCs w:val="24"/>
        </w:rPr>
        <w:t>.</w:t>
      </w:r>
      <w:r w:rsidR="004548F6" w:rsidRPr="000C55E0">
        <w:rPr>
          <w:rFonts w:ascii="Times New Roman" w:hAnsi="Times New Roman" w:cs="Times New Roman"/>
          <w:sz w:val="24"/>
          <w:szCs w:val="24"/>
        </w:rPr>
        <w:t xml:space="preserve"> Baroni</w:t>
      </w:r>
      <w:r w:rsidRPr="000C55E0">
        <w:rPr>
          <w:rFonts w:ascii="Times New Roman" w:hAnsi="Times New Roman" w:cs="Times New Roman"/>
          <w:sz w:val="24"/>
          <w:szCs w:val="24"/>
        </w:rPr>
        <w:t xml:space="preserve"> </w:t>
      </w:r>
      <w:r w:rsidR="00BB6F6B" w:rsidRPr="000C55E0">
        <w:rPr>
          <w:rFonts w:ascii="Times New Roman" w:hAnsi="Times New Roman" w:cs="Times New Roman"/>
          <w:sz w:val="24"/>
          <w:szCs w:val="24"/>
        </w:rPr>
        <w:t xml:space="preserve">ha presentato </w:t>
      </w:r>
      <w:r w:rsidRPr="000C55E0">
        <w:rPr>
          <w:rFonts w:ascii="Times New Roman" w:hAnsi="Times New Roman" w:cs="Times New Roman"/>
          <w:sz w:val="24"/>
          <w:szCs w:val="24"/>
        </w:rPr>
        <w:t xml:space="preserve">le linee guida e il cronoprogramma del piano industriale, che </w:t>
      </w:r>
      <w:proofErr w:type="spellStart"/>
      <w:r w:rsidRPr="000C55E0">
        <w:rPr>
          <w:rFonts w:ascii="Times New Roman" w:hAnsi="Times New Roman" w:cs="Times New Roman"/>
          <w:sz w:val="24"/>
          <w:szCs w:val="24"/>
        </w:rPr>
        <w:t>prevederebbe</w:t>
      </w:r>
      <w:proofErr w:type="spellEnd"/>
      <w:r w:rsidRPr="000C55E0">
        <w:rPr>
          <w:rFonts w:ascii="Times New Roman" w:hAnsi="Times New Roman" w:cs="Times New Roman"/>
          <w:sz w:val="24"/>
          <w:szCs w:val="24"/>
        </w:rPr>
        <w:t xml:space="preserve"> la nomina di un nuovo CDA e di nuovi organismi di controllo, oltre alla rev</w:t>
      </w:r>
      <w:r w:rsidR="00BB6F6B" w:rsidRPr="000C55E0">
        <w:rPr>
          <w:rFonts w:ascii="Times New Roman" w:hAnsi="Times New Roman" w:cs="Times New Roman"/>
          <w:sz w:val="24"/>
          <w:szCs w:val="24"/>
        </w:rPr>
        <w:t>isione delle deleghe operative e soprattutto, una accelerazione dei tempi delle tappe del processo di transizione, rispetto a quanto annunciato nel corso del precedente incontro del tavolo ministeriale</w:t>
      </w:r>
      <w:r w:rsidR="001A73CF">
        <w:rPr>
          <w:rFonts w:ascii="Times New Roman" w:hAnsi="Times New Roman" w:cs="Times New Roman"/>
          <w:sz w:val="24"/>
          <w:szCs w:val="24"/>
        </w:rPr>
        <w:t>,</w:t>
      </w:r>
      <w:r w:rsidR="00066FBE" w:rsidRPr="000C55E0">
        <w:rPr>
          <w:rFonts w:ascii="Times New Roman" w:hAnsi="Times New Roman" w:cs="Times New Roman"/>
          <w:sz w:val="24"/>
          <w:szCs w:val="24"/>
        </w:rPr>
        <w:t xml:space="preserve"> </w:t>
      </w:r>
      <w:r w:rsidR="001A73CF">
        <w:rPr>
          <w:rFonts w:ascii="Times New Roman" w:hAnsi="Times New Roman" w:cs="Times New Roman"/>
          <w:sz w:val="24"/>
          <w:szCs w:val="24"/>
        </w:rPr>
        <w:t xml:space="preserve">che </w:t>
      </w:r>
      <w:r w:rsidR="00066FBE" w:rsidRPr="001A73CF">
        <w:rPr>
          <w:rFonts w:ascii="Times New Roman" w:hAnsi="Times New Roman" w:cs="Times New Roman"/>
          <w:sz w:val="24"/>
          <w:szCs w:val="24"/>
        </w:rPr>
        <w:t>si concluderà entro il 31 dicembre 2020</w:t>
      </w:r>
      <w:r w:rsidR="00BB6F6B" w:rsidRPr="000C55E0">
        <w:rPr>
          <w:rFonts w:ascii="Times New Roman" w:hAnsi="Times New Roman" w:cs="Times New Roman"/>
          <w:sz w:val="24"/>
          <w:szCs w:val="24"/>
        </w:rPr>
        <w:t xml:space="preserve">. </w:t>
      </w:r>
      <w:r w:rsidR="001327CD" w:rsidRPr="000C55E0">
        <w:rPr>
          <w:rFonts w:ascii="Times New Roman" w:hAnsi="Times New Roman" w:cs="Times New Roman"/>
          <w:sz w:val="24"/>
          <w:szCs w:val="24"/>
        </w:rPr>
        <w:t xml:space="preserve">Ha inoltre annunciato il cambio di denominazione sociale da </w:t>
      </w:r>
      <w:proofErr w:type="spellStart"/>
      <w:r w:rsidR="001327CD" w:rsidRPr="000C55E0">
        <w:rPr>
          <w:rFonts w:ascii="Times New Roman" w:hAnsi="Times New Roman" w:cs="Times New Roman"/>
          <w:sz w:val="24"/>
          <w:szCs w:val="24"/>
        </w:rPr>
        <w:t>Auchan</w:t>
      </w:r>
      <w:proofErr w:type="spellEnd"/>
      <w:r w:rsidR="001327CD" w:rsidRPr="000C55E0">
        <w:rPr>
          <w:rFonts w:ascii="Times New Roman" w:hAnsi="Times New Roman" w:cs="Times New Roman"/>
          <w:sz w:val="24"/>
          <w:szCs w:val="24"/>
        </w:rPr>
        <w:t xml:space="preserve"> S.p.A. in Margherita Distribuzione S.p.A. per gestire la fase di transizione come adempimento contrattuale nei confronti di </w:t>
      </w:r>
      <w:proofErr w:type="spellStart"/>
      <w:r w:rsidR="001327CD" w:rsidRPr="000C55E0">
        <w:rPr>
          <w:rFonts w:ascii="Times New Roman" w:hAnsi="Times New Roman" w:cs="Times New Roman"/>
          <w:sz w:val="24"/>
          <w:szCs w:val="24"/>
        </w:rPr>
        <w:t>Auchan</w:t>
      </w:r>
      <w:proofErr w:type="spellEnd"/>
      <w:r w:rsidR="001327CD" w:rsidRPr="000C55E0">
        <w:rPr>
          <w:rFonts w:ascii="Times New Roman" w:hAnsi="Times New Roman" w:cs="Times New Roman"/>
          <w:sz w:val="24"/>
          <w:szCs w:val="24"/>
        </w:rPr>
        <w:t xml:space="preserve"> Holding.</w:t>
      </w:r>
    </w:p>
    <w:p w:rsidR="00BB6F6B" w:rsidRPr="000C55E0" w:rsidRDefault="00BB6F6B" w:rsidP="000C5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5E0">
        <w:rPr>
          <w:rFonts w:ascii="Times New Roman" w:hAnsi="Times New Roman" w:cs="Times New Roman"/>
          <w:sz w:val="24"/>
          <w:szCs w:val="24"/>
        </w:rPr>
        <w:t xml:space="preserve">Ha ricordato che </w:t>
      </w:r>
      <w:r w:rsidR="00FC2D8D" w:rsidRPr="000C55E0">
        <w:rPr>
          <w:rFonts w:ascii="Times New Roman" w:hAnsi="Times New Roman" w:cs="Times New Roman"/>
          <w:sz w:val="24"/>
          <w:szCs w:val="24"/>
        </w:rPr>
        <w:t xml:space="preserve">per la cessione dei primi 109 punti vendita </w:t>
      </w:r>
      <w:r w:rsidRPr="000C55E0">
        <w:rPr>
          <w:rFonts w:ascii="Times New Roman" w:hAnsi="Times New Roman" w:cs="Times New Roman"/>
          <w:sz w:val="24"/>
          <w:szCs w:val="24"/>
        </w:rPr>
        <w:t xml:space="preserve">è stato raggiunto un Accordo in sede di procedura ex art 47 L. 428/90 con una sola organizzazione sindacale. </w:t>
      </w:r>
      <w:r w:rsidR="00142229" w:rsidRPr="000C55E0">
        <w:rPr>
          <w:rFonts w:ascii="Times New Roman" w:hAnsi="Times New Roman" w:cs="Times New Roman"/>
          <w:sz w:val="24"/>
          <w:szCs w:val="24"/>
        </w:rPr>
        <w:t xml:space="preserve">I punti vendita che entrano in Conad </w:t>
      </w:r>
      <w:r w:rsidR="001A73CF">
        <w:rPr>
          <w:rFonts w:ascii="Times New Roman" w:hAnsi="Times New Roman" w:cs="Times New Roman"/>
          <w:sz w:val="24"/>
          <w:szCs w:val="24"/>
        </w:rPr>
        <w:t>saranno</w:t>
      </w:r>
      <w:r w:rsidR="00142229" w:rsidRPr="000C55E0">
        <w:rPr>
          <w:rFonts w:ascii="Times New Roman" w:hAnsi="Times New Roman" w:cs="Times New Roman"/>
          <w:sz w:val="24"/>
          <w:szCs w:val="24"/>
        </w:rPr>
        <w:t xml:space="preserve"> 154, il 56% della rete totale</w:t>
      </w:r>
      <w:r w:rsidR="001327CD" w:rsidRPr="000C55E0">
        <w:rPr>
          <w:rFonts w:ascii="Times New Roman" w:hAnsi="Times New Roman" w:cs="Times New Roman"/>
          <w:sz w:val="24"/>
          <w:szCs w:val="24"/>
        </w:rPr>
        <w:t xml:space="preserve">. </w:t>
      </w:r>
      <w:r w:rsidR="00142229" w:rsidRPr="000C55E0">
        <w:rPr>
          <w:rFonts w:ascii="Times New Roman" w:hAnsi="Times New Roman" w:cs="Times New Roman"/>
          <w:sz w:val="24"/>
          <w:szCs w:val="24"/>
        </w:rPr>
        <w:t xml:space="preserve"> </w:t>
      </w:r>
      <w:r w:rsidR="001A73CF">
        <w:rPr>
          <w:rFonts w:ascii="Times New Roman" w:hAnsi="Times New Roman" w:cs="Times New Roman"/>
          <w:sz w:val="24"/>
          <w:szCs w:val="24"/>
        </w:rPr>
        <w:t>S</w:t>
      </w:r>
      <w:r w:rsidR="00FC2D8D" w:rsidRPr="000C55E0">
        <w:rPr>
          <w:rFonts w:ascii="Times New Roman" w:hAnsi="Times New Roman" w:cs="Times New Roman"/>
          <w:sz w:val="24"/>
          <w:szCs w:val="24"/>
        </w:rPr>
        <w:t xml:space="preserve">ono in corso trattative per alcuni </w:t>
      </w:r>
      <w:r w:rsidR="00FC2D8D" w:rsidRPr="000C55E0">
        <w:rPr>
          <w:rFonts w:ascii="Times New Roman" w:hAnsi="Times New Roman" w:cs="Times New Roman"/>
          <w:sz w:val="24"/>
          <w:szCs w:val="24"/>
        </w:rPr>
        <w:t xml:space="preserve">dei punti vendita rimanenti, alcune </w:t>
      </w:r>
      <w:r w:rsidR="001A73CF">
        <w:rPr>
          <w:rFonts w:ascii="Times New Roman" w:hAnsi="Times New Roman" w:cs="Times New Roman"/>
          <w:sz w:val="24"/>
          <w:szCs w:val="24"/>
        </w:rPr>
        <w:t>in stato più avanzato di altre</w:t>
      </w:r>
      <w:r w:rsidR="00FC2D8D" w:rsidRPr="000C55E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C2D8D" w:rsidRPr="000C55E0" w:rsidRDefault="00FC2D8D" w:rsidP="000C5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5E0">
        <w:rPr>
          <w:rFonts w:ascii="Times New Roman" w:hAnsi="Times New Roman" w:cs="Times New Roman"/>
          <w:sz w:val="24"/>
          <w:szCs w:val="24"/>
        </w:rPr>
        <w:t xml:space="preserve">Per i </w:t>
      </w:r>
      <w:r w:rsidR="001A73CF">
        <w:rPr>
          <w:rFonts w:ascii="Times New Roman" w:hAnsi="Times New Roman" w:cs="Times New Roman"/>
          <w:sz w:val="24"/>
          <w:szCs w:val="24"/>
        </w:rPr>
        <w:t xml:space="preserve">punti </w:t>
      </w:r>
      <w:r w:rsidRPr="000C55E0">
        <w:rPr>
          <w:rFonts w:ascii="Times New Roman" w:hAnsi="Times New Roman" w:cs="Times New Roman"/>
          <w:sz w:val="24"/>
          <w:szCs w:val="24"/>
        </w:rPr>
        <w:t>vendita ceduti è</w:t>
      </w:r>
      <w:r w:rsidR="00066FBE" w:rsidRPr="000C55E0">
        <w:rPr>
          <w:rFonts w:ascii="Times New Roman" w:hAnsi="Times New Roman" w:cs="Times New Roman"/>
          <w:sz w:val="24"/>
          <w:szCs w:val="24"/>
        </w:rPr>
        <w:t xml:space="preserve"> già in atto una </w:t>
      </w:r>
      <w:r w:rsidR="00066FBE" w:rsidRPr="000C55E0">
        <w:rPr>
          <w:rFonts w:ascii="Times New Roman" w:hAnsi="Times New Roman" w:cs="Times New Roman"/>
          <w:sz w:val="24"/>
          <w:szCs w:val="24"/>
        </w:rPr>
        <w:t>ristru</w:t>
      </w:r>
      <w:r w:rsidR="00066FBE" w:rsidRPr="000C55E0">
        <w:rPr>
          <w:rFonts w:ascii="Times New Roman" w:hAnsi="Times New Roman" w:cs="Times New Roman"/>
          <w:sz w:val="24"/>
          <w:szCs w:val="24"/>
        </w:rPr>
        <w:t xml:space="preserve">tturazione </w:t>
      </w:r>
      <w:r w:rsidR="001A73CF">
        <w:rPr>
          <w:rFonts w:ascii="Times New Roman" w:hAnsi="Times New Roman" w:cs="Times New Roman"/>
          <w:sz w:val="24"/>
          <w:szCs w:val="24"/>
        </w:rPr>
        <w:t>del modello</w:t>
      </w:r>
      <w:r w:rsidR="00066FBE" w:rsidRPr="000C55E0">
        <w:rPr>
          <w:rFonts w:ascii="Times New Roman" w:hAnsi="Times New Roman" w:cs="Times New Roman"/>
          <w:sz w:val="24"/>
          <w:szCs w:val="24"/>
        </w:rPr>
        <w:t xml:space="preserve"> aziendale </w:t>
      </w:r>
      <w:r w:rsidR="00066FBE" w:rsidRPr="000C55E0">
        <w:rPr>
          <w:rFonts w:ascii="Times New Roman" w:hAnsi="Times New Roman" w:cs="Times New Roman"/>
          <w:sz w:val="24"/>
          <w:szCs w:val="24"/>
        </w:rPr>
        <w:t xml:space="preserve">con priorità </w:t>
      </w:r>
      <w:r w:rsidR="00066FBE" w:rsidRPr="000C55E0">
        <w:rPr>
          <w:rFonts w:ascii="Times New Roman" w:hAnsi="Times New Roman" w:cs="Times New Roman"/>
          <w:sz w:val="24"/>
          <w:szCs w:val="24"/>
        </w:rPr>
        <w:t xml:space="preserve">verso </w:t>
      </w:r>
      <w:r w:rsidR="00066FBE" w:rsidRPr="000C55E0">
        <w:rPr>
          <w:rFonts w:ascii="Times New Roman" w:hAnsi="Times New Roman" w:cs="Times New Roman"/>
          <w:sz w:val="24"/>
          <w:szCs w:val="24"/>
        </w:rPr>
        <w:t>l’incremento delle vendite</w:t>
      </w:r>
      <w:r w:rsidR="00066FBE" w:rsidRPr="000C55E0">
        <w:rPr>
          <w:rFonts w:ascii="Times New Roman" w:hAnsi="Times New Roman" w:cs="Times New Roman"/>
          <w:sz w:val="24"/>
          <w:szCs w:val="24"/>
        </w:rPr>
        <w:t xml:space="preserve"> e</w:t>
      </w:r>
      <w:r w:rsidR="00066FBE" w:rsidRPr="000C55E0">
        <w:rPr>
          <w:rFonts w:ascii="Times New Roman" w:hAnsi="Times New Roman" w:cs="Times New Roman"/>
          <w:sz w:val="24"/>
          <w:szCs w:val="24"/>
        </w:rPr>
        <w:t xml:space="preserve">d una nuova politica dei prezzi </w:t>
      </w:r>
      <w:r w:rsidR="00066FBE" w:rsidRPr="000C55E0">
        <w:rPr>
          <w:rFonts w:ascii="Times New Roman" w:hAnsi="Times New Roman" w:cs="Times New Roman"/>
          <w:sz w:val="24"/>
          <w:szCs w:val="24"/>
        </w:rPr>
        <w:t xml:space="preserve">accompagnata da una </w:t>
      </w:r>
      <w:r w:rsidR="00066FBE" w:rsidRPr="000C55E0">
        <w:rPr>
          <w:rFonts w:ascii="Times New Roman" w:hAnsi="Times New Roman" w:cs="Times New Roman"/>
          <w:sz w:val="24"/>
          <w:szCs w:val="24"/>
        </w:rPr>
        <w:t xml:space="preserve">razionalizzazione dei </w:t>
      </w:r>
      <w:r w:rsidR="00066FBE" w:rsidRPr="000C55E0">
        <w:rPr>
          <w:rFonts w:ascii="Times New Roman" w:hAnsi="Times New Roman" w:cs="Times New Roman"/>
          <w:sz w:val="24"/>
          <w:szCs w:val="24"/>
        </w:rPr>
        <w:t>costi</w:t>
      </w:r>
      <w:r w:rsidRPr="000C55E0">
        <w:rPr>
          <w:rFonts w:ascii="Times New Roman" w:hAnsi="Times New Roman" w:cs="Times New Roman"/>
          <w:sz w:val="24"/>
          <w:szCs w:val="24"/>
        </w:rPr>
        <w:t xml:space="preserve">, ed è stata </w:t>
      </w:r>
      <w:r w:rsidR="001A73CF">
        <w:rPr>
          <w:rFonts w:ascii="Times New Roman" w:hAnsi="Times New Roman" w:cs="Times New Roman"/>
          <w:sz w:val="24"/>
          <w:szCs w:val="24"/>
        </w:rPr>
        <w:t xml:space="preserve">inoltre </w:t>
      </w:r>
      <w:r w:rsidRPr="000C55E0">
        <w:rPr>
          <w:rFonts w:ascii="Times New Roman" w:hAnsi="Times New Roman" w:cs="Times New Roman"/>
          <w:sz w:val="24"/>
          <w:szCs w:val="24"/>
        </w:rPr>
        <w:t xml:space="preserve">avviata una nuova </w:t>
      </w:r>
      <w:r w:rsidR="00BB6F6B" w:rsidRPr="000C55E0">
        <w:rPr>
          <w:rFonts w:ascii="Times New Roman" w:hAnsi="Times New Roman" w:cs="Times New Roman"/>
          <w:sz w:val="24"/>
          <w:szCs w:val="24"/>
        </w:rPr>
        <w:t xml:space="preserve">strategia commerciale. </w:t>
      </w:r>
      <w:r w:rsidR="001A73CF" w:rsidRPr="000C55E0">
        <w:rPr>
          <w:rFonts w:ascii="Times New Roman" w:hAnsi="Times New Roman" w:cs="Times New Roman"/>
          <w:sz w:val="24"/>
          <w:szCs w:val="24"/>
        </w:rPr>
        <w:t>Il piano prevede anche una ristrutturazione dei punti vendita con grandi superfici.</w:t>
      </w:r>
    </w:p>
    <w:p w:rsidR="007A119F" w:rsidRDefault="00BB6F6B" w:rsidP="000C5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5E0">
        <w:rPr>
          <w:rFonts w:ascii="Times New Roman" w:hAnsi="Times New Roman" w:cs="Times New Roman"/>
          <w:sz w:val="24"/>
          <w:szCs w:val="24"/>
        </w:rPr>
        <w:t>Dal punto</w:t>
      </w:r>
      <w:r w:rsidR="00AF1E5D">
        <w:rPr>
          <w:rFonts w:ascii="Times New Roman" w:hAnsi="Times New Roman" w:cs="Times New Roman"/>
          <w:sz w:val="24"/>
          <w:szCs w:val="24"/>
        </w:rPr>
        <w:t xml:space="preserve"> di vista occupazionale, al 31 l</w:t>
      </w:r>
      <w:r w:rsidRPr="000C55E0">
        <w:rPr>
          <w:rFonts w:ascii="Times New Roman" w:hAnsi="Times New Roman" w:cs="Times New Roman"/>
          <w:sz w:val="24"/>
          <w:szCs w:val="24"/>
        </w:rPr>
        <w:t>uglio</w:t>
      </w:r>
      <w:r w:rsidR="001327CD" w:rsidRPr="000C55E0">
        <w:rPr>
          <w:rFonts w:ascii="Times New Roman" w:hAnsi="Times New Roman" w:cs="Times New Roman"/>
          <w:sz w:val="24"/>
          <w:szCs w:val="24"/>
        </w:rPr>
        <w:t xml:space="preserve"> u.s., al momento del </w:t>
      </w:r>
      <w:proofErr w:type="spellStart"/>
      <w:r w:rsidR="001327CD" w:rsidRPr="000C55E0">
        <w:rPr>
          <w:rFonts w:ascii="Times New Roman" w:hAnsi="Times New Roman" w:cs="Times New Roman"/>
          <w:sz w:val="24"/>
          <w:szCs w:val="24"/>
        </w:rPr>
        <w:t>closing</w:t>
      </w:r>
      <w:proofErr w:type="spellEnd"/>
      <w:r w:rsidR="001327CD" w:rsidRPr="000C55E0">
        <w:rPr>
          <w:rFonts w:ascii="Times New Roman" w:hAnsi="Times New Roman" w:cs="Times New Roman"/>
          <w:sz w:val="24"/>
          <w:szCs w:val="24"/>
        </w:rPr>
        <w:t>,</w:t>
      </w:r>
      <w:r w:rsidRPr="000C55E0">
        <w:rPr>
          <w:rFonts w:ascii="Times New Roman" w:hAnsi="Times New Roman" w:cs="Times New Roman"/>
          <w:sz w:val="24"/>
          <w:szCs w:val="24"/>
        </w:rPr>
        <w:t xml:space="preserve"> </w:t>
      </w:r>
      <w:r w:rsidR="001327CD" w:rsidRPr="000C55E0">
        <w:rPr>
          <w:rFonts w:ascii="Times New Roman" w:hAnsi="Times New Roman" w:cs="Times New Roman"/>
          <w:sz w:val="24"/>
          <w:szCs w:val="24"/>
        </w:rPr>
        <w:t xml:space="preserve">gli addetti della rete </w:t>
      </w:r>
      <w:proofErr w:type="spellStart"/>
      <w:r w:rsidR="001327CD" w:rsidRPr="000C55E0">
        <w:rPr>
          <w:rFonts w:ascii="Times New Roman" w:hAnsi="Times New Roman" w:cs="Times New Roman"/>
          <w:sz w:val="24"/>
          <w:szCs w:val="24"/>
        </w:rPr>
        <w:t>Auchan</w:t>
      </w:r>
      <w:proofErr w:type="spellEnd"/>
      <w:r w:rsidR="001327CD" w:rsidRPr="000C55E0">
        <w:rPr>
          <w:rFonts w:ascii="Times New Roman" w:hAnsi="Times New Roman" w:cs="Times New Roman"/>
          <w:sz w:val="24"/>
          <w:szCs w:val="24"/>
        </w:rPr>
        <w:t xml:space="preserve"> ammontavano a </w:t>
      </w:r>
      <w:r w:rsidRPr="000C55E0">
        <w:rPr>
          <w:rFonts w:ascii="Times New Roman" w:hAnsi="Times New Roman" w:cs="Times New Roman"/>
          <w:sz w:val="24"/>
          <w:szCs w:val="24"/>
        </w:rPr>
        <w:t>16.140</w:t>
      </w:r>
      <w:r w:rsidR="001327CD" w:rsidRPr="000C55E0">
        <w:rPr>
          <w:rFonts w:ascii="Times New Roman" w:hAnsi="Times New Roman" w:cs="Times New Roman"/>
          <w:sz w:val="24"/>
          <w:szCs w:val="24"/>
        </w:rPr>
        <w:t xml:space="preserve">, attualmente, al netto delle cessazioni di alcuni rapporti di lavoro per ricollocazioni, pensionamenti o altro sono 15.773.  L’operazione potrebbe risultare in un numero di circa </w:t>
      </w:r>
      <w:r w:rsidRPr="000C55E0">
        <w:rPr>
          <w:rFonts w:ascii="Times New Roman" w:hAnsi="Times New Roman" w:cs="Times New Roman"/>
          <w:sz w:val="24"/>
          <w:szCs w:val="24"/>
        </w:rPr>
        <w:t xml:space="preserve">3.105 </w:t>
      </w:r>
      <w:r w:rsidR="00AF1E5D">
        <w:rPr>
          <w:rFonts w:ascii="Times New Roman" w:hAnsi="Times New Roman" w:cs="Times New Roman"/>
          <w:sz w:val="24"/>
          <w:szCs w:val="24"/>
        </w:rPr>
        <w:t>addetti</w:t>
      </w:r>
      <w:r w:rsidR="001327CD" w:rsidRPr="000C55E0">
        <w:rPr>
          <w:rFonts w:ascii="Times New Roman" w:hAnsi="Times New Roman" w:cs="Times New Roman"/>
          <w:sz w:val="24"/>
          <w:szCs w:val="24"/>
        </w:rPr>
        <w:t xml:space="preserve"> da gestire con </w:t>
      </w:r>
      <w:r w:rsidR="007A119F" w:rsidRPr="000C55E0">
        <w:rPr>
          <w:rFonts w:ascii="Times New Roman" w:hAnsi="Times New Roman" w:cs="Times New Roman"/>
          <w:sz w:val="24"/>
          <w:szCs w:val="24"/>
        </w:rPr>
        <w:t xml:space="preserve">ricollocazioni nella rete Conad, </w:t>
      </w:r>
      <w:r w:rsidR="001327CD" w:rsidRPr="000C55E0">
        <w:rPr>
          <w:rFonts w:ascii="Times New Roman" w:hAnsi="Times New Roman" w:cs="Times New Roman"/>
          <w:sz w:val="24"/>
          <w:szCs w:val="24"/>
        </w:rPr>
        <w:t xml:space="preserve">mobilità incentivata, </w:t>
      </w:r>
      <w:r w:rsidR="007A119F" w:rsidRPr="000C55E0">
        <w:rPr>
          <w:rFonts w:ascii="Times New Roman" w:hAnsi="Times New Roman" w:cs="Times New Roman"/>
          <w:sz w:val="24"/>
          <w:szCs w:val="24"/>
        </w:rPr>
        <w:t>prepensionamenti</w:t>
      </w:r>
      <w:r w:rsidR="001327CD" w:rsidRPr="000C55E0">
        <w:rPr>
          <w:rFonts w:ascii="Times New Roman" w:hAnsi="Times New Roman" w:cs="Times New Roman"/>
          <w:sz w:val="24"/>
          <w:szCs w:val="24"/>
        </w:rPr>
        <w:t xml:space="preserve">, </w:t>
      </w:r>
      <w:r w:rsidR="007A119F" w:rsidRPr="000C55E0">
        <w:rPr>
          <w:rFonts w:ascii="Times New Roman" w:hAnsi="Times New Roman" w:cs="Times New Roman"/>
          <w:sz w:val="24"/>
          <w:szCs w:val="24"/>
        </w:rPr>
        <w:t xml:space="preserve">autoimprenditorialità o altri strumenti concordati. </w:t>
      </w:r>
    </w:p>
    <w:p w:rsidR="00AF1E5D" w:rsidRPr="000C55E0" w:rsidRDefault="00AF1E5D" w:rsidP="000C5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2C85" w:rsidRDefault="007A119F" w:rsidP="00F53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55E0">
        <w:rPr>
          <w:rFonts w:ascii="Times New Roman" w:hAnsi="Times New Roman" w:cs="Times New Roman"/>
          <w:sz w:val="24"/>
          <w:szCs w:val="24"/>
        </w:rPr>
        <w:t xml:space="preserve">Le Organizzazioni Sindacali hanno sottolineato la mancanza di </w:t>
      </w:r>
      <w:r w:rsidR="000C55E0" w:rsidRPr="000C55E0">
        <w:rPr>
          <w:rFonts w:ascii="Times New Roman" w:hAnsi="Times New Roman" w:cs="Times New Roman"/>
          <w:sz w:val="24"/>
          <w:szCs w:val="24"/>
        </w:rPr>
        <w:t>condivisione riguardo ai</w:t>
      </w:r>
      <w:r w:rsidRPr="000C55E0">
        <w:rPr>
          <w:rFonts w:ascii="Times New Roman" w:hAnsi="Times New Roman" w:cs="Times New Roman"/>
          <w:sz w:val="24"/>
          <w:szCs w:val="24"/>
        </w:rPr>
        <w:t xml:space="preserve"> passaggi del piano industriale ed hanno chiesto dettagli sulla mappatura territoriale </w:t>
      </w:r>
      <w:r w:rsidR="000C55E0" w:rsidRPr="000C55E0">
        <w:rPr>
          <w:rFonts w:ascii="Times New Roman" w:hAnsi="Times New Roman" w:cs="Times New Roman"/>
          <w:sz w:val="24"/>
          <w:szCs w:val="24"/>
        </w:rPr>
        <w:t xml:space="preserve">dei punti vendita in cessione ad operatori </w:t>
      </w:r>
      <w:r w:rsidR="00AF1E5D">
        <w:rPr>
          <w:rFonts w:ascii="Times New Roman" w:hAnsi="Times New Roman" w:cs="Times New Roman"/>
          <w:sz w:val="24"/>
          <w:szCs w:val="24"/>
        </w:rPr>
        <w:t xml:space="preserve">terzi </w:t>
      </w:r>
      <w:r w:rsidR="000C55E0" w:rsidRPr="000C55E0">
        <w:rPr>
          <w:rFonts w:ascii="Times New Roman" w:hAnsi="Times New Roman" w:cs="Times New Roman"/>
          <w:sz w:val="24"/>
          <w:szCs w:val="24"/>
        </w:rPr>
        <w:t xml:space="preserve">e sugli operatori in trattativa </w:t>
      </w:r>
      <w:r w:rsidR="000C55E0" w:rsidRPr="000C55E0">
        <w:rPr>
          <w:rFonts w:ascii="Times New Roman" w:hAnsi="Times New Roman" w:cs="Times New Roman"/>
          <w:sz w:val="24"/>
          <w:szCs w:val="24"/>
        </w:rPr>
        <w:t>o che hanno manifestato l’interesse</w:t>
      </w:r>
      <w:r w:rsidR="000C55E0" w:rsidRPr="000C55E0">
        <w:rPr>
          <w:rFonts w:ascii="Times New Roman" w:hAnsi="Times New Roman" w:cs="Times New Roman"/>
          <w:sz w:val="24"/>
          <w:szCs w:val="24"/>
        </w:rPr>
        <w:t xml:space="preserve">, nonché sulle ristrutturazioni dei punti vendita di grandi dimensioni, sulla sede, sulle attività di logistica e in generale su come verrà gestito il rapporto con operatori terzi che svolgono servizi per i punti vendita della rete e </w:t>
      </w:r>
      <w:r w:rsidR="00AF1E5D">
        <w:rPr>
          <w:rFonts w:ascii="Times New Roman" w:hAnsi="Times New Roman" w:cs="Times New Roman"/>
          <w:sz w:val="24"/>
          <w:szCs w:val="24"/>
        </w:rPr>
        <w:t xml:space="preserve">il relativo </w:t>
      </w:r>
      <w:r w:rsidR="000C55E0" w:rsidRPr="000C55E0">
        <w:rPr>
          <w:rFonts w:ascii="Times New Roman" w:hAnsi="Times New Roman" w:cs="Times New Roman"/>
          <w:sz w:val="24"/>
          <w:szCs w:val="24"/>
        </w:rPr>
        <w:t>impatto occupazionale</w:t>
      </w:r>
      <w:r w:rsidR="00AF1E5D">
        <w:rPr>
          <w:rFonts w:ascii="Times New Roman" w:hAnsi="Times New Roman" w:cs="Times New Roman"/>
          <w:sz w:val="24"/>
          <w:szCs w:val="24"/>
        </w:rPr>
        <w:t xml:space="preserve"> di tutti questi passaggi </w:t>
      </w:r>
      <w:r w:rsidR="000C55E0" w:rsidRPr="000C55E0">
        <w:rPr>
          <w:rFonts w:ascii="Times New Roman" w:hAnsi="Times New Roman" w:cs="Times New Roman"/>
          <w:sz w:val="24"/>
          <w:szCs w:val="24"/>
        </w:rPr>
        <w:t>per tutti i punti vendita sul territ</w:t>
      </w:r>
      <w:r w:rsidR="00F53FFA">
        <w:rPr>
          <w:rFonts w:ascii="Times New Roman" w:hAnsi="Times New Roman" w:cs="Times New Roman"/>
          <w:sz w:val="24"/>
          <w:szCs w:val="24"/>
        </w:rPr>
        <w:t>orio, rispetto a tutte le opera</w:t>
      </w:r>
      <w:r w:rsidR="000C55E0" w:rsidRPr="000C55E0">
        <w:rPr>
          <w:rFonts w:ascii="Times New Roman" w:hAnsi="Times New Roman" w:cs="Times New Roman"/>
          <w:sz w:val="24"/>
          <w:szCs w:val="24"/>
        </w:rPr>
        <w:t>z</w:t>
      </w:r>
      <w:r w:rsidR="00F53FFA">
        <w:rPr>
          <w:rFonts w:ascii="Times New Roman" w:hAnsi="Times New Roman" w:cs="Times New Roman"/>
          <w:sz w:val="24"/>
          <w:szCs w:val="24"/>
        </w:rPr>
        <w:t>i</w:t>
      </w:r>
      <w:r w:rsidR="000C55E0" w:rsidRPr="000C55E0">
        <w:rPr>
          <w:rFonts w:ascii="Times New Roman" w:hAnsi="Times New Roman" w:cs="Times New Roman"/>
          <w:sz w:val="24"/>
          <w:szCs w:val="24"/>
        </w:rPr>
        <w:t xml:space="preserve">oni del passaggio. </w:t>
      </w:r>
      <w:r w:rsidRPr="000C55E0">
        <w:rPr>
          <w:rFonts w:ascii="Times New Roman" w:hAnsi="Times New Roman" w:cs="Times New Roman"/>
          <w:sz w:val="24"/>
          <w:szCs w:val="24"/>
        </w:rPr>
        <w:t>Ha</w:t>
      </w:r>
      <w:r w:rsidR="000C55E0" w:rsidRPr="000C55E0">
        <w:rPr>
          <w:rFonts w:ascii="Times New Roman" w:hAnsi="Times New Roman" w:cs="Times New Roman"/>
          <w:sz w:val="24"/>
          <w:szCs w:val="24"/>
        </w:rPr>
        <w:t>n</w:t>
      </w:r>
      <w:r w:rsidRPr="000C55E0">
        <w:rPr>
          <w:rFonts w:ascii="Times New Roman" w:hAnsi="Times New Roman" w:cs="Times New Roman"/>
          <w:sz w:val="24"/>
          <w:szCs w:val="24"/>
        </w:rPr>
        <w:t xml:space="preserve">no </w:t>
      </w:r>
      <w:r w:rsidR="00AF1E5D">
        <w:rPr>
          <w:rFonts w:ascii="Times New Roman" w:hAnsi="Times New Roman" w:cs="Times New Roman"/>
          <w:sz w:val="24"/>
          <w:szCs w:val="24"/>
        </w:rPr>
        <w:t xml:space="preserve">infine </w:t>
      </w:r>
      <w:r w:rsidRPr="000C55E0">
        <w:rPr>
          <w:rFonts w:ascii="Times New Roman" w:hAnsi="Times New Roman" w:cs="Times New Roman"/>
          <w:sz w:val="24"/>
          <w:szCs w:val="24"/>
        </w:rPr>
        <w:t>chiesto informazioni</w:t>
      </w:r>
      <w:r w:rsidR="000C55E0" w:rsidRPr="000C55E0">
        <w:rPr>
          <w:rFonts w:ascii="Times New Roman" w:hAnsi="Times New Roman" w:cs="Times New Roman"/>
          <w:sz w:val="24"/>
          <w:szCs w:val="24"/>
        </w:rPr>
        <w:t xml:space="preserve"> </w:t>
      </w:r>
      <w:r w:rsidR="000C55E0" w:rsidRPr="00AF1E5D">
        <w:rPr>
          <w:rFonts w:ascii="Times New Roman" w:hAnsi="Times New Roman" w:cs="Times New Roman"/>
          <w:sz w:val="24"/>
          <w:szCs w:val="24"/>
        </w:rPr>
        <w:t>su</w:t>
      </w:r>
      <w:r w:rsidR="00AF1E5D">
        <w:rPr>
          <w:rFonts w:ascii="Times New Roman" w:hAnsi="Times New Roman" w:cs="Times New Roman"/>
          <w:sz w:val="24"/>
          <w:szCs w:val="24"/>
        </w:rPr>
        <w:t>l</w:t>
      </w:r>
      <w:r w:rsidR="000C55E0" w:rsidRPr="00AF1E5D">
        <w:rPr>
          <w:rFonts w:ascii="Times New Roman" w:hAnsi="Times New Roman" w:cs="Times New Roman"/>
          <w:sz w:val="24"/>
          <w:szCs w:val="24"/>
        </w:rPr>
        <w:t xml:space="preserve">la solidità </w:t>
      </w:r>
      <w:r w:rsidR="000C55E0" w:rsidRPr="000C55E0">
        <w:rPr>
          <w:rFonts w:ascii="Times New Roman" w:hAnsi="Times New Roman" w:cs="Times New Roman"/>
          <w:sz w:val="24"/>
          <w:szCs w:val="24"/>
        </w:rPr>
        <w:t>di</w:t>
      </w:r>
      <w:r w:rsidRPr="000C5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55E0" w:rsidRPr="00AF1E5D">
        <w:rPr>
          <w:rFonts w:ascii="Times New Roman" w:hAnsi="Times New Roman" w:cs="Times New Roman"/>
          <w:sz w:val="24"/>
          <w:szCs w:val="24"/>
        </w:rPr>
        <w:t>Bdc</w:t>
      </w:r>
      <w:proofErr w:type="spellEnd"/>
      <w:r w:rsidR="000C55E0" w:rsidRPr="00AF1E5D">
        <w:rPr>
          <w:rFonts w:ascii="Times New Roman" w:hAnsi="Times New Roman" w:cs="Times New Roman"/>
          <w:sz w:val="24"/>
          <w:szCs w:val="24"/>
        </w:rPr>
        <w:t xml:space="preserve"> Italia</w:t>
      </w:r>
      <w:r w:rsidR="000C55E0" w:rsidRPr="00AF1E5D">
        <w:rPr>
          <w:rFonts w:ascii="Times New Roman" w:hAnsi="Times New Roman" w:cs="Times New Roman"/>
          <w:sz w:val="24"/>
          <w:szCs w:val="24"/>
        </w:rPr>
        <w:t xml:space="preserve"> </w:t>
      </w:r>
      <w:r w:rsidRPr="000C55E0">
        <w:rPr>
          <w:rFonts w:ascii="Times New Roman" w:hAnsi="Times New Roman" w:cs="Times New Roman"/>
          <w:sz w:val="24"/>
          <w:szCs w:val="24"/>
        </w:rPr>
        <w:t xml:space="preserve">la società che dovrebbe gestire i passaggi </w:t>
      </w:r>
      <w:r w:rsidR="000C55E0" w:rsidRPr="000C55E0">
        <w:rPr>
          <w:rFonts w:ascii="Times New Roman" w:hAnsi="Times New Roman" w:cs="Times New Roman"/>
          <w:sz w:val="24"/>
          <w:szCs w:val="24"/>
        </w:rPr>
        <w:t xml:space="preserve">dell’acquisizione. </w:t>
      </w:r>
    </w:p>
    <w:p w:rsidR="000C55E0" w:rsidRDefault="000C55E0" w:rsidP="00AF1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Il sottosegretario </w:t>
      </w:r>
      <w:proofErr w:type="spellStart"/>
      <w:r>
        <w:rPr>
          <w:rFonts w:ascii="Times New Roman" w:hAnsi="Times New Roman" w:cs="Times New Roman"/>
          <w:sz w:val="24"/>
          <w:szCs w:val="24"/>
        </w:rPr>
        <w:t>Todde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 precisato che il piano presentato ha bisogno di un lavoro di approf</w:t>
      </w:r>
      <w:r w:rsidR="00AF1E5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ndimento prima di arrivare a fare dichiarazio</w:t>
      </w:r>
      <w:r w:rsidR="00AF1E5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 di esubero ed ha annunciato che a breve ci saranno interlocuzioni diret</w:t>
      </w:r>
      <w:r w:rsidR="001A73CF">
        <w:rPr>
          <w:rFonts w:ascii="Times New Roman" w:hAnsi="Times New Roman" w:cs="Times New Roman"/>
          <w:sz w:val="24"/>
          <w:szCs w:val="24"/>
        </w:rPr>
        <w:t>te del Governo con la proprietà.</w:t>
      </w:r>
    </w:p>
    <w:p w:rsidR="001A73CF" w:rsidRPr="000C55E0" w:rsidRDefault="001A73CF" w:rsidP="000C5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3CF" w:rsidRDefault="001A73CF" w:rsidP="00AF1E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L’ing. Sorial ha concluso l</w:t>
      </w:r>
      <w:r w:rsidR="00AF1E5D">
        <w:rPr>
          <w:rFonts w:ascii="Times New Roman" w:hAnsi="Times New Roman" w:cs="Times New Roman"/>
          <w:sz w:val="24"/>
          <w:szCs w:val="24"/>
        </w:rPr>
        <w:t>’incontro chiedend</w:t>
      </w:r>
      <w:r>
        <w:rPr>
          <w:rFonts w:ascii="Times New Roman" w:hAnsi="Times New Roman" w:cs="Times New Roman"/>
          <w:sz w:val="24"/>
          <w:szCs w:val="24"/>
        </w:rPr>
        <w:t>o all</w:t>
      </w:r>
      <w:r w:rsidR="00AF1E5D">
        <w:rPr>
          <w:rFonts w:ascii="Times New Roman" w:hAnsi="Times New Roman" w:cs="Times New Roman"/>
          <w:sz w:val="24"/>
          <w:szCs w:val="24"/>
        </w:rPr>
        <w:t>’azienda di fornire il perime</w:t>
      </w:r>
      <w:r>
        <w:rPr>
          <w:rFonts w:ascii="Times New Roman" w:hAnsi="Times New Roman" w:cs="Times New Roman"/>
          <w:sz w:val="24"/>
          <w:szCs w:val="24"/>
        </w:rPr>
        <w:t>tro territoriale dei punti</w:t>
      </w:r>
      <w:r w:rsidR="00AF1E5D">
        <w:rPr>
          <w:rFonts w:ascii="Times New Roman" w:hAnsi="Times New Roman" w:cs="Times New Roman"/>
          <w:sz w:val="24"/>
          <w:szCs w:val="24"/>
        </w:rPr>
        <w:t xml:space="preserve"> vendita oggetto di cessione a </w:t>
      </w:r>
      <w:bookmarkStart w:id="0" w:name="_GoBack"/>
      <w:bookmarkEnd w:id="0"/>
      <w:r w:rsidR="00AF1E5D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onad e ad operatori terzi, e anche dei punti vendita oggetto di ristruttur</w:t>
      </w:r>
      <w:r w:rsidR="00AF1E5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zi</w:t>
      </w:r>
      <w:r w:rsidR="00AF1E5D">
        <w:rPr>
          <w:rFonts w:ascii="Times New Roman" w:hAnsi="Times New Roman" w:cs="Times New Roman"/>
          <w:sz w:val="24"/>
          <w:szCs w:val="24"/>
        </w:rPr>
        <w:t>one. Ha sottolineato che il MiSE</w:t>
      </w:r>
      <w:r>
        <w:rPr>
          <w:rFonts w:ascii="Times New Roman" w:hAnsi="Times New Roman" w:cs="Times New Roman"/>
          <w:sz w:val="24"/>
          <w:szCs w:val="24"/>
        </w:rPr>
        <w:t xml:space="preserve"> non acquisisce i numeri riguardanti l’occupazione come una dichiarazione di esubero ma solo come segnalazione di un problema rispetto al quale </w:t>
      </w:r>
      <w:r w:rsidR="00AF1E5D">
        <w:rPr>
          <w:rFonts w:ascii="Times New Roman" w:hAnsi="Times New Roman" w:cs="Times New Roman"/>
          <w:sz w:val="24"/>
          <w:szCs w:val="24"/>
        </w:rPr>
        <w:t xml:space="preserve">bisognerà </w:t>
      </w:r>
      <w:r>
        <w:rPr>
          <w:rFonts w:ascii="Times New Roman" w:hAnsi="Times New Roman" w:cs="Times New Roman"/>
          <w:sz w:val="24"/>
          <w:szCs w:val="24"/>
        </w:rPr>
        <w:t>lavo</w:t>
      </w:r>
      <w:r w:rsidR="00AF1E5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are congiuntamente per trovare una soluzione condivisa.</w:t>
      </w:r>
    </w:p>
    <w:p w:rsidR="001A73CF" w:rsidRDefault="001A73CF" w:rsidP="001A73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905" w:rsidRDefault="00AE0905" w:rsidP="00196A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E0905" w:rsidRDefault="00AE0905" w:rsidP="00196A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2522" w:rsidRPr="00415A69" w:rsidRDefault="003E2522" w:rsidP="00DC463F">
      <w:pPr>
        <w:rPr>
          <w:rFonts w:ascii="Times New Roman" w:hAnsi="Times New Roman" w:cs="Times New Roman"/>
          <w:sz w:val="24"/>
          <w:szCs w:val="24"/>
        </w:rPr>
      </w:pPr>
    </w:p>
    <w:sectPr w:rsidR="003E2522" w:rsidRPr="00415A69" w:rsidSect="00555D0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438BD"/>
    <w:multiLevelType w:val="hybridMultilevel"/>
    <w:tmpl w:val="4B9AB8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0ED"/>
    <w:rsid w:val="00051F0E"/>
    <w:rsid w:val="00066FBE"/>
    <w:rsid w:val="000C55E0"/>
    <w:rsid w:val="0012590D"/>
    <w:rsid w:val="001327CD"/>
    <w:rsid w:val="00142229"/>
    <w:rsid w:val="0015775F"/>
    <w:rsid w:val="00196A69"/>
    <w:rsid w:val="001A0297"/>
    <w:rsid w:val="001A73CF"/>
    <w:rsid w:val="002C5251"/>
    <w:rsid w:val="00321069"/>
    <w:rsid w:val="00363474"/>
    <w:rsid w:val="003B0F16"/>
    <w:rsid w:val="003E2522"/>
    <w:rsid w:val="003E77D1"/>
    <w:rsid w:val="003F7E1C"/>
    <w:rsid w:val="00413C73"/>
    <w:rsid w:val="00415A69"/>
    <w:rsid w:val="00437BC6"/>
    <w:rsid w:val="004548F6"/>
    <w:rsid w:val="004A2242"/>
    <w:rsid w:val="00534917"/>
    <w:rsid w:val="00555D0B"/>
    <w:rsid w:val="0055798B"/>
    <w:rsid w:val="0057299A"/>
    <w:rsid w:val="00586E7B"/>
    <w:rsid w:val="005D28D4"/>
    <w:rsid w:val="006E0DE8"/>
    <w:rsid w:val="00784A97"/>
    <w:rsid w:val="007A119F"/>
    <w:rsid w:val="008340AE"/>
    <w:rsid w:val="00956F2E"/>
    <w:rsid w:val="009C52BC"/>
    <w:rsid w:val="00A24350"/>
    <w:rsid w:val="00A61211"/>
    <w:rsid w:val="00AB10ED"/>
    <w:rsid w:val="00AE0905"/>
    <w:rsid w:val="00AE7AEB"/>
    <w:rsid w:val="00AF1E5D"/>
    <w:rsid w:val="00BA2C85"/>
    <w:rsid w:val="00BB6F6B"/>
    <w:rsid w:val="00C441E5"/>
    <w:rsid w:val="00CD21DB"/>
    <w:rsid w:val="00D01C7B"/>
    <w:rsid w:val="00D07A7B"/>
    <w:rsid w:val="00DC463F"/>
    <w:rsid w:val="00DE54E9"/>
    <w:rsid w:val="00E0000D"/>
    <w:rsid w:val="00E17CBF"/>
    <w:rsid w:val="00E21ACD"/>
    <w:rsid w:val="00E24A98"/>
    <w:rsid w:val="00E931BA"/>
    <w:rsid w:val="00F517AE"/>
    <w:rsid w:val="00F53FFA"/>
    <w:rsid w:val="00F61695"/>
    <w:rsid w:val="00FC2D8D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F13C3-6A48-48A2-B8B1-58EC5434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8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Carpredefinitoparagrafo"/>
    <w:rsid w:val="00586E7B"/>
  </w:style>
  <w:style w:type="paragraph" w:styleId="Paragrafoelenco">
    <w:name w:val="List Paragraph"/>
    <w:basedOn w:val="Normale"/>
    <w:uiPriority w:val="34"/>
    <w:qFormat/>
    <w:rsid w:val="00E931BA"/>
    <w:pPr>
      <w:ind w:left="720"/>
      <w:contextualSpacing/>
    </w:pPr>
  </w:style>
  <w:style w:type="paragraph" w:customStyle="1" w:styleId="Default">
    <w:name w:val="Default"/>
    <w:rsid w:val="00BB6F6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3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Demetrio Scopelliti (EXT)</dc:creator>
  <cp:keywords/>
  <dc:description/>
  <cp:lastModifiedBy>Chiara Cherubini</cp:lastModifiedBy>
  <cp:revision>9</cp:revision>
  <dcterms:created xsi:type="dcterms:W3CDTF">2019-11-11T14:44:00Z</dcterms:created>
  <dcterms:modified xsi:type="dcterms:W3CDTF">2019-11-11T16:42:00Z</dcterms:modified>
</cp:coreProperties>
</file>